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560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0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pP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t>《淮北市公共资源交易市场竞争主体不良行为管理办法</w:t>
      </w: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lang w:eastAsia="zh-CN"/>
        </w:rPr>
        <w:t>（</w:t>
      </w: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lang w:val="en-US" w:eastAsia="zh-CN"/>
        </w:rPr>
        <w:t>征求意见稿</w:t>
      </w: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t>》起草说明</w:t>
      </w:r>
    </w:p>
    <w:p w14:paraId="0475DA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firstLineChars="200"/>
        <w:jc w:val="both"/>
        <w:rPr>
          <w:rFonts w:hint="eastAsia" w:ascii="黑体" w:hAnsi="黑体" w:eastAsia="黑体" w:cs="黑体"/>
          <w:i w:val="0"/>
          <w:iCs w:val="0"/>
          <w:caps w:val="0"/>
          <w:color w:val="3D3D3D"/>
          <w:spacing w:val="0"/>
          <w:kern w:val="0"/>
          <w:sz w:val="32"/>
          <w:szCs w:val="32"/>
          <w:bdr w:val="none" w:color="auto" w:sz="0" w:space="0"/>
          <w:shd w:val="clear" w:fill="FFFFFF"/>
          <w:lang w:val="en-US" w:eastAsia="zh-CN" w:bidi="ar"/>
        </w:rPr>
      </w:pPr>
    </w:p>
    <w:p w14:paraId="31F106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60" w:lineRule="exact"/>
        <w:ind w:left="0" w:right="0" w:firstLine="640" w:firstLineChars="200"/>
        <w:jc w:val="both"/>
        <w:textAlignment w:val="auto"/>
        <w:rPr>
          <w:rFonts w:hint="eastAsia" w:ascii="黑体" w:hAnsi="黑体" w:eastAsia="黑体" w:cs="黑体"/>
          <w:i w:val="0"/>
          <w:iCs w:val="0"/>
          <w:caps w:val="0"/>
          <w:color w:val="3D3D3D"/>
          <w:spacing w:val="0"/>
          <w:sz w:val="32"/>
          <w:szCs w:val="32"/>
        </w:rPr>
      </w:pPr>
      <w:r>
        <w:rPr>
          <w:rFonts w:hint="eastAsia" w:ascii="黑体" w:hAnsi="黑体" w:eastAsia="黑体" w:cs="黑体"/>
          <w:i w:val="0"/>
          <w:iCs w:val="0"/>
          <w:caps w:val="0"/>
          <w:color w:val="3D3D3D"/>
          <w:spacing w:val="0"/>
          <w:kern w:val="0"/>
          <w:sz w:val="32"/>
          <w:szCs w:val="32"/>
          <w:bdr w:val="none" w:color="auto" w:sz="0" w:space="0"/>
          <w:shd w:val="clear" w:fill="FFFFFF"/>
          <w:lang w:val="en-US" w:eastAsia="zh-CN" w:bidi="ar"/>
        </w:rPr>
        <w:t>一、起草背景及依据</w:t>
      </w:r>
    </w:p>
    <w:p w14:paraId="6DCA748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shd w:val="clear" w:color="auto" w:fill="FFFFFF"/>
          <w:lang w:val="en-US" w:eastAsia="zh-CN" w:bidi="ar"/>
        </w:rPr>
        <w:t>为</w:t>
      </w:r>
      <w:r>
        <w:rPr>
          <w:rFonts w:hint="eastAsia" w:ascii="仿宋_GB2312" w:hAnsi="仿宋_GB2312" w:eastAsia="仿宋_GB2312" w:cs="仿宋_GB2312"/>
          <w:i w:val="0"/>
          <w:iCs w:val="0"/>
          <w:caps w:val="0"/>
          <w:color w:val="auto"/>
          <w:spacing w:val="0"/>
          <w:sz w:val="32"/>
          <w:szCs w:val="32"/>
          <w:shd w:val="clear" w:color="auto" w:fill="FFFFFF"/>
        </w:rPr>
        <w:t>进一步营造诚实守信的公共资源交易市场环境，</w:t>
      </w:r>
      <w:r>
        <w:rPr>
          <w:rFonts w:hint="eastAsia" w:ascii="仿宋_GB2312" w:hAnsi="仿宋_GB2312" w:eastAsia="仿宋_GB2312" w:cs="仿宋_GB2312"/>
          <w:color w:val="auto"/>
          <w:sz w:val="32"/>
          <w:szCs w:val="32"/>
          <w:shd w:val="clear" w:color="auto" w:fill="FFFFFF"/>
          <w:lang w:bidi="ar"/>
        </w:rPr>
        <w:t>建立健全淮北市公共资源交易市场</w:t>
      </w:r>
      <w:r>
        <w:rPr>
          <w:rFonts w:hint="eastAsia" w:ascii="仿宋_GB2312" w:hAnsi="仿宋_GB2312" w:eastAsia="仿宋_GB2312" w:cs="仿宋_GB2312"/>
          <w:color w:val="auto"/>
          <w:sz w:val="32"/>
          <w:szCs w:val="32"/>
          <w:shd w:val="clear" w:color="auto" w:fill="FFFFFF"/>
          <w:lang w:val="en-US" w:eastAsia="zh-CN" w:bidi="ar"/>
        </w:rPr>
        <w:t>信用</w:t>
      </w:r>
      <w:r>
        <w:rPr>
          <w:rFonts w:hint="eastAsia" w:ascii="仿宋_GB2312" w:hAnsi="仿宋_GB2312" w:eastAsia="仿宋_GB2312" w:cs="仿宋_GB2312"/>
          <w:color w:val="auto"/>
          <w:sz w:val="32"/>
          <w:szCs w:val="32"/>
          <w:shd w:val="clear" w:color="auto" w:fill="FFFFFF"/>
          <w:lang w:bidi="ar"/>
        </w:rPr>
        <w:t>体系，进一步规范</w:t>
      </w:r>
      <w:r>
        <w:rPr>
          <w:rFonts w:hint="eastAsia" w:ascii="仿宋_GB2312" w:hAnsi="仿宋_GB2312" w:eastAsia="仿宋_GB2312" w:cs="仿宋_GB2312"/>
          <w:color w:val="auto"/>
          <w:sz w:val="32"/>
          <w:szCs w:val="32"/>
          <w:shd w:val="clear" w:color="auto" w:fill="FFFFFF"/>
          <w:lang w:val="en-US" w:eastAsia="zh-CN" w:bidi="ar"/>
        </w:rPr>
        <w:t>市场</w:t>
      </w:r>
      <w:r>
        <w:rPr>
          <w:rFonts w:hint="eastAsia" w:ascii="仿宋_GB2312" w:hAnsi="仿宋_GB2312" w:eastAsia="仿宋_GB2312" w:cs="仿宋_GB2312"/>
          <w:color w:val="auto"/>
          <w:sz w:val="32"/>
          <w:szCs w:val="32"/>
          <w:shd w:val="clear" w:color="auto" w:fill="FFFFFF"/>
          <w:lang w:bidi="ar"/>
        </w:rPr>
        <w:t>竞争主体交易</w:t>
      </w:r>
      <w:r>
        <w:rPr>
          <w:rFonts w:hint="eastAsia" w:ascii="仿宋_GB2312" w:hAnsi="仿宋_GB2312" w:eastAsia="仿宋_GB2312" w:cs="仿宋_GB2312"/>
          <w:color w:val="auto"/>
          <w:sz w:val="32"/>
          <w:szCs w:val="32"/>
          <w:shd w:val="clear" w:color="auto" w:fill="FFFFFF"/>
          <w:lang w:val="en-US" w:eastAsia="zh-CN" w:bidi="ar"/>
        </w:rPr>
        <w:t>行为</w:t>
      </w:r>
      <w:r>
        <w:rPr>
          <w:rFonts w:hint="eastAsia" w:ascii="仿宋_GB2312" w:hAnsi="仿宋_GB2312" w:eastAsia="仿宋_GB2312" w:cs="仿宋_GB2312"/>
          <w:color w:val="auto"/>
          <w:sz w:val="32"/>
          <w:szCs w:val="32"/>
          <w:shd w:val="clear" w:color="auto" w:fill="FFFFFF"/>
          <w:lang w:bidi="ar"/>
        </w:rPr>
        <w:t>，</w:t>
      </w:r>
      <w:r>
        <w:rPr>
          <w:rFonts w:hint="eastAsia" w:ascii="仿宋_GB2312" w:hAnsi="仿宋_GB2312" w:eastAsia="仿宋_GB2312" w:cs="仿宋_GB2312"/>
          <w:color w:val="auto"/>
          <w:sz w:val="32"/>
          <w:szCs w:val="32"/>
          <w:shd w:val="clear" w:color="auto" w:fill="FFFFFF"/>
          <w:lang w:val="en-US" w:eastAsia="zh-CN" w:bidi="ar"/>
        </w:rPr>
        <w:t>根</w:t>
      </w:r>
      <w:r>
        <w:rPr>
          <w:rFonts w:hint="eastAsia" w:ascii="仿宋_GB2312" w:hAnsi="仿宋_GB2312" w:eastAsia="仿宋_GB2312" w:cs="仿宋_GB2312"/>
          <w:color w:val="auto"/>
          <w:sz w:val="32"/>
          <w:szCs w:val="32"/>
          <w:shd w:val="clear" w:color="auto" w:fill="FFFFFF"/>
          <w:lang w:bidi="ar"/>
        </w:rPr>
        <w:t>据《中华人民共和国招标投标法》</w:t>
      </w:r>
      <w:r>
        <w:rPr>
          <w:rFonts w:hint="eastAsia" w:ascii="仿宋_GB2312" w:hAnsi="仿宋_GB2312" w:eastAsia="仿宋_GB2312" w:cs="仿宋_GB2312"/>
          <w:color w:val="auto"/>
          <w:sz w:val="32"/>
          <w:szCs w:val="32"/>
          <w:shd w:val="clear" w:color="auto" w:fill="FFFFFF"/>
          <w:lang w:val="en-US" w:eastAsia="zh-CN" w:bidi="ar"/>
        </w:rPr>
        <w:t>及其实施条例、</w:t>
      </w:r>
      <w:r>
        <w:rPr>
          <w:rFonts w:hint="eastAsia" w:ascii="仿宋_GB2312" w:hAnsi="仿宋_GB2312" w:eastAsia="仿宋_GB2312" w:cs="仿宋_GB2312"/>
          <w:color w:val="auto"/>
          <w:sz w:val="32"/>
          <w:szCs w:val="32"/>
          <w:shd w:val="clear" w:color="auto" w:fill="FFFFFF"/>
          <w:lang w:bidi="ar"/>
        </w:rPr>
        <w:t>《中华人民共和国政府采购法》</w:t>
      </w:r>
      <w:r>
        <w:rPr>
          <w:rFonts w:hint="eastAsia" w:ascii="仿宋_GB2312" w:hAnsi="仿宋_GB2312" w:eastAsia="仿宋_GB2312" w:cs="仿宋_GB2312"/>
          <w:color w:val="auto"/>
          <w:sz w:val="32"/>
          <w:szCs w:val="32"/>
          <w:shd w:val="clear" w:color="auto" w:fill="FFFFFF"/>
          <w:lang w:val="en-US" w:eastAsia="zh-CN" w:bidi="ar"/>
        </w:rPr>
        <w:t>及其实施条例、</w:t>
      </w:r>
      <w:bookmarkStart w:id="0" w:name="OLE_LINK1"/>
      <w:r>
        <w:rPr>
          <w:rFonts w:hint="eastAsia" w:ascii="仿宋_GB2312" w:hAnsi="仿宋_GB2312" w:eastAsia="仿宋_GB2312" w:cs="仿宋_GB2312"/>
          <w:b w:val="0"/>
          <w:i w:val="0"/>
          <w:snapToGrid/>
          <w:color w:val="auto"/>
          <w:spacing w:val="8"/>
          <w:sz w:val="32"/>
          <w:szCs w:val="32"/>
          <w:shd w:val="clear" w:color="auto" w:fill="FFFFFF"/>
          <w:lang w:val="en-US" w:eastAsia="zh-CN"/>
        </w:rPr>
        <w:t>《失信行为纠正后的信用信息修复管理办法（试行）》</w:t>
      </w:r>
      <w:bookmarkEnd w:id="0"/>
      <w:bookmarkStart w:id="1" w:name="OLE_LINK9"/>
      <w:r>
        <w:rPr>
          <w:rFonts w:hint="eastAsia" w:ascii="仿宋_GB2312" w:hAnsi="仿宋_GB2312" w:eastAsia="仿宋_GB2312" w:cs="仿宋_GB2312"/>
          <w:sz w:val="32"/>
          <w:szCs w:val="32"/>
        </w:rPr>
        <w:t>《国家发展改革委关于推动长江三角洲区域公共资源交易一体化发展的意见》</w:t>
      </w:r>
      <w:bookmarkEnd w:id="1"/>
      <w:r>
        <w:rPr>
          <w:rFonts w:hint="eastAsia" w:ascii="仿宋_GB2312" w:hAnsi="仿宋_GB2312" w:eastAsia="仿宋_GB2312" w:cs="仿宋_GB2312"/>
          <w:sz w:val="32"/>
          <w:szCs w:val="32"/>
        </w:rPr>
        <w:t>《国家发改委关于严格执行招标投标法规制度进一步规范招标投标主体行为的若干意见》</w:t>
      </w:r>
      <w:r>
        <w:rPr>
          <w:rFonts w:hint="eastAsia" w:ascii="仿宋_GB2312" w:hAnsi="仿宋_GB2312" w:eastAsia="仿宋_GB2312" w:cs="仿宋_GB2312"/>
          <w:color w:val="auto"/>
          <w:sz w:val="32"/>
          <w:szCs w:val="32"/>
          <w:shd w:val="clear" w:color="auto" w:fill="FFFFFF"/>
          <w:lang w:bidi="ar"/>
        </w:rPr>
        <w:t>等法律法规</w:t>
      </w:r>
      <w:r>
        <w:rPr>
          <w:rFonts w:hint="eastAsia" w:ascii="仿宋_GB2312" w:hAnsi="仿宋_GB2312" w:eastAsia="仿宋_GB2312" w:cs="仿宋_GB2312"/>
          <w:color w:val="auto"/>
          <w:sz w:val="32"/>
          <w:szCs w:val="32"/>
          <w:shd w:val="clear" w:color="auto" w:fill="FFFFFF"/>
          <w:lang w:eastAsia="zh-CN" w:bidi="ar"/>
        </w:rPr>
        <w:t>、</w:t>
      </w:r>
      <w:r>
        <w:rPr>
          <w:rFonts w:hint="eastAsia" w:ascii="仿宋_GB2312" w:hAnsi="仿宋_GB2312" w:eastAsia="仿宋_GB2312" w:cs="仿宋_GB2312"/>
          <w:color w:val="auto"/>
          <w:sz w:val="32"/>
          <w:szCs w:val="32"/>
          <w:shd w:val="clear" w:color="auto" w:fill="FFFFFF"/>
          <w:lang w:val="en-US" w:eastAsia="zh-CN" w:bidi="ar"/>
        </w:rPr>
        <w:t>规章</w:t>
      </w:r>
      <w:r>
        <w:rPr>
          <w:rFonts w:hint="eastAsia" w:ascii="仿宋_GB2312" w:hAnsi="仿宋_GB2312" w:eastAsia="仿宋_GB2312" w:cs="仿宋_GB2312"/>
          <w:sz w:val="32"/>
          <w:szCs w:val="32"/>
        </w:rPr>
        <w:t>规定，结合本市实际，制定本《淮北市公共资源交易市场竞争主体不良行为管理办法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征求意见稿》</w:t>
      </w:r>
      <w:r>
        <w:rPr>
          <w:rFonts w:hint="eastAsia" w:ascii="仿宋_GB2312" w:hAnsi="仿宋_GB2312" w:eastAsia="仿宋_GB2312" w:cs="仿宋_GB2312"/>
          <w:sz w:val="32"/>
          <w:szCs w:val="32"/>
          <w:lang w:eastAsia="zh-CN"/>
        </w:rPr>
        <w:t>（以下简称《办法》）</w:t>
      </w:r>
      <w:r>
        <w:rPr>
          <w:rFonts w:hint="eastAsia" w:ascii="仿宋_GB2312" w:hAnsi="仿宋_GB2312" w:eastAsia="仿宋_GB2312" w:cs="仿宋_GB2312"/>
          <w:sz w:val="32"/>
          <w:szCs w:val="32"/>
        </w:rPr>
        <w:t>。</w:t>
      </w:r>
    </w:p>
    <w:p w14:paraId="1E2D0CF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二、起草过程</w:t>
      </w:r>
    </w:p>
    <w:p w14:paraId="33DF0FC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《办法》经过前期准备、征求意见、修改完善三个阶段，反复讨论修改。</w:t>
      </w:r>
    </w:p>
    <w:p w14:paraId="2D086E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60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kern w:val="0"/>
          <w:sz w:val="32"/>
          <w:szCs w:val="32"/>
          <w:bdr w:val="none" w:color="auto" w:sz="0" w:space="0"/>
          <w:shd w:val="clear" w:fill="FFFFFF"/>
          <w:lang w:val="en-US" w:eastAsia="zh-CN" w:bidi="ar"/>
        </w:rPr>
        <w:t>前期准备。认真学习法律法规以及国家、省关于招投标活动中市场竞争主体管理、信用评价工作相关文件精神，梳理近年来我市出台的制度规定，学习借鉴省内其他地市的先进做法，形成《办法》初稿。征求了省市行业主管部门、市直相关部门、行业协会、公共资源交易各方主体等意见后，进行了修改完善。</w:t>
      </w:r>
    </w:p>
    <w:p w14:paraId="628B5E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640"/>
        <w:jc w:val="both"/>
        <w:textAlignment w:val="auto"/>
        <w:rPr>
          <w:rFonts w:hint="eastAsia" w:ascii="黑体" w:hAnsi="黑体" w:eastAsia="黑体" w:cs="黑体"/>
          <w:i w:val="0"/>
          <w:iCs w:val="0"/>
          <w:caps w:val="0"/>
          <w:color w:val="3D3D3D"/>
          <w:spacing w:val="0"/>
          <w:kern w:val="0"/>
          <w:sz w:val="32"/>
          <w:szCs w:val="32"/>
          <w:bdr w:val="none" w:color="auto" w:sz="0" w:space="0"/>
          <w:shd w:val="clear" w:fill="FFFFFF"/>
          <w:lang w:val="en-US" w:eastAsia="zh-CN" w:bidi="ar"/>
        </w:rPr>
      </w:pPr>
      <w:r>
        <w:rPr>
          <w:rFonts w:hint="eastAsia" w:ascii="黑体" w:hAnsi="黑体" w:eastAsia="黑体" w:cs="黑体"/>
          <w:i w:val="0"/>
          <w:iCs w:val="0"/>
          <w:caps w:val="0"/>
          <w:color w:val="3D3D3D"/>
          <w:spacing w:val="0"/>
          <w:kern w:val="0"/>
          <w:sz w:val="32"/>
          <w:szCs w:val="32"/>
          <w:bdr w:val="none" w:color="auto" w:sz="0" w:space="0"/>
          <w:shd w:val="clear" w:fill="FFFFFF"/>
          <w:lang w:val="en-US" w:eastAsia="zh-CN" w:bidi="ar"/>
        </w:rPr>
        <w:t>三、主要内容</w:t>
      </w:r>
    </w:p>
    <w:p w14:paraId="469D1F7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640"/>
        <w:jc w:val="both"/>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kern w:val="0"/>
          <w:sz w:val="32"/>
          <w:szCs w:val="32"/>
          <w:bdr w:val="none" w:color="auto" w:sz="0" w:space="0"/>
          <w:shd w:val="clear" w:fill="FFFFFF"/>
          <w:lang w:val="en-US" w:eastAsia="zh-CN" w:bidi="ar"/>
        </w:rPr>
        <w:t>《办法》包括适用范围、不良行为认定与信用信息记录、不良行为信用信息应用、不良行为信用信息修复等方面，共17条。</w:t>
      </w:r>
    </w:p>
    <w:p w14:paraId="144080B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60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b/>
          <w:bCs/>
          <w:i w:val="0"/>
          <w:iCs w:val="0"/>
          <w:caps w:val="0"/>
          <w:color w:val="3D3D3D"/>
          <w:spacing w:val="0"/>
          <w:kern w:val="0"/>
          <w:sz w:val="32"/>
          <w:szCs w:val="32"/>
          <w:bdr w:val="none" w:color="auto" w:sz="0" w:space="0"/>
          <w:shd w:val="clear" w:fill="FFFFFF"/>
          <w:lang w:val="en-US" w:eastAsia="zh-CN" w:bidi="ar"/>
        </w:rPr>
        <w:t>第一条～第五条，</w:t>
      </w:r>
      <w:r>
        <w:rPr>
          <w:rFonts w:hint="eastAsia" w:ascii="仿宋_GB2312" w:hAnsi="仿宋_GB2312" w:eastAsia="仿宋_GB2312" w:cs="仿宋_GB2312"/>
          <w:i w:val="0"/>
          <w:iCs w:val="0"/>
          <w:caps w:val="0"/>
          <w:color w:val="3D3D3D"/>
          <w:spacing w:val="0"/>
          <w:kern w:val="0"/>
          <w:sz w:val="32"/>
          <w:szCs w:val="32"/>
          <w:bdr w:val="none" w:color="auto" w:sz="0" w:space="0"/>
          <w:shd w:val="clear" w:fill="FFFFFF"/>
          <w:lang w:val="en-US" w:eastAsia="zh-CN" w:bidi="ar"/>
        </w:rPr>
        <w:t>主要对《办法》的制度依据、适用对象、信用评价原则、实施主体单位、</w:t>
      </w:r>
      <w:r>
        <w:rPr>
          <w:rFonts w:hint="eastAsia" w:ascii="仿宋_GB2312" w:hAnsi="仿宋_GB2312" w:eastAsia="仿宋_GB2312" w:cs="仿宋_GB2312"/>
          <w:i w:val="0"/>
          <w:iCs w:val="0"/>
          <w:caps w:val="0"/>
          <w:color w:val="3D3D3D"/>
          <w:spacing w:val="0"/>
          <w:kern w:val="0"/>
          <w:sz w:val="32"/>
          <w:szCs w:val="32"/>
          <w:shd w:val="clear" w:fill="FFFFFF"/>
          <w:lang w:val="en-US" w:eastAsia="zh-CN" w:bidi="ar"/>
        </w:rPr>
        <w:t>公开渠道</w:t>
      </w:r>
      <w:r>
        <w:rPr>
          <w:rFonts w:hint="eastAsia" w:ascii="仿宋_GB2312" w:hAnsi="仿宋_GB2312" w:eastAsia="仿宋_GB2312" w:cs="仿宋_GB2312"/>
          <w:i w:val="0"/>
          <w:iCs w:val="0"/>
          <w:caps w:val="0"/>
          <w:color w:val="3D3D3D"/>
          <w:spacing w:val="0"/>
          <w:kern w:val="0"/>
          <w:sz w:val="32"/>
          <w:szCs w:val="32"/>
          <w:bdr w:val="none" w:color="auto" w:sz="0" w:space="0"/>
          <w:shd w:val="clear" w:fill="FFFFFF"/>
          <w:lang w:val="en-US" w:eastAsia="zh-CN" w:bidi="ar"/>
        </w:rPr>
        <w:t>进行了规定。</w:t>
      </w:r>
    </w:p>
    <w:p w14:paraId="4160CA5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600"/>
        <w:jc w:val="left"/>
        <w:textAlignment w:val="auto"/>
        <w:rPr>
          <w:rFonts w:hint="eastAsia" w:ascii="仿宋_GB2312" w:hAnsi="仿宋_GB2312" w:eastAsia="仿宋_GB2312" w:cs="仿宋_GB2312"/>
          <w:i w:val="0"/>
          <w:iCs w:val="0"/>
          <w:caps w:val="0"/>
          <w:color w:val="3D3D3D"/>
          <w:spacing w:val="0"/>
          <w:kern w:val="0"/>
          <w:sz w:val="32"/>
          <w:szCs w:val="32"/>
          <w:bdr w:val="none" w:color="auto" w:sz="0" w:space="0"/>
          <w:shd w:val="clear" w:fill="FFFFFF"/>
          <w:lang w:val="en-US" w:eastAsia="zh-CN" w:bidi="ar"/>
        </w:rPr>
      </w:pPr>
      <w:r>
        <w:rPr>
          <w:rFonts w:hint="eastAsia" w:ascii="仿宋_GB2312" w:hAnsi="仿宋_GB2312" w:eastAsia="仿宋_GB2312" w:cs="仿宋_GB2312"/>
          <w:b/>
          <w:bCs/>
          <w:i w:val="0"/>
          <w:iCs w:val="0"/>
          <w:caps w:val="0"/>
          <w:color w:val="3D3D3D"/>
          <w:spacing w:val="0"/>
          <w:kern w:val="0"/>
          <w:sz w:val="32"/>
          <w:szCs w:val="32"/>
          <w:shd w:val="clear" w:fill="FFFFFF"/>
          <w:lang w:val="en-US" w:eastAsia="zh-CN" w:bidi="ar"/>
        </w:rPr>
        <w:t>第六条～第八条，</w:t>
      </w:r>
      <w:r>
        <w:rPr>
          <w:rFonts w:hint="eastAsia" w:ascii="仿宋_GB2312" w:hAnsi="仿宋_GB2312" w:eastAsia="仿宋_GB2312" w:cs="仿宋_GB2312"/>
          <w:i w:val="0"/>
          <w:iCs w:val="0"/>
          <w:caps w:val="0"/>
          <w:color w:val="3D3D3D"/>
          <w:spacing w:val="0"/>
          <w:kern w:val="0"/>
          <w:sz w:val="32"/>
          <w:szCs w:val="32"/>
          <w:bdr w:val="none" w:color="auto" w:sz="0" w:space="0"/>
          <w:shd w:val="clear" w:fill="FFFFFF"/>
          <w:lang w:val="en-US" w:eastAsia="zh-CN" w:bidi="ar"/>
        </w:rPr>
        <w:t>主要对公共资源交易市场竞争主体不良行为记录来源、记录依据、量化记录制度管理及记分流程进行了规定。</w:t>
      </w:r>
    </w:p>
    <w:p w14:paraId="39EBE0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60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b/>
          <w:bCs/>
          <w:i w:val="0"/>
          <w:iCs w:val="0"/>
          <w:caps w:val="0"/>
          <w:color w:val="3D3D3D"/>
          <w:spacing w:val="0"/>
          <w:kern w:val="0"/>
          <w:sz w:val="32"/>
          <w:szCs w:val="32"/>
          <w:shd w:val="clear" w:fill="FFFFFF"/>
          <w:lang w:val="en-US" w:eastAsia="zh-CN" w:bidi="ar"/>
        </w:rPr>
        <w:t>第九条</w:t>
      </w:r>
      <w:r>
        <w:rPr>
          <w:rFonts w:hint="eastAsia" w:ascii="仿宋_GB2312" w:hAnsi="仿宋_GB2312" w:eastAsia="仿宋_GB2312" w:cs="仿宋_GB2312"/>
          <w:i w:val="0"/>
          <w:iCs w:val="0"/>
          <w:caps w:val="0"/>
          <w:color w:val="3D3D3D"/>
          <w:spacing w:val="0"/>
          <w:kern w:val="0"/>
          <w:sz w:val="32"/>
          <w:szCs w:val="32"/>
          <w:bdr w:val="none" w:color="auto" w:sz="0" w:space="0"/>
          <w:shd w:val="clear" w:fill="FFFFFF"/>
          <w:lang w:val="en-US" w:eastAsia="zh-CN" w:bidi="ar"/>
        </w:rPr>
        <w:t>，主要对公共资源交易市场竞争主体不良行为信息共享和运用进行了规定。</w:t>
      </w:r>
    </w:p>
    <w:p w14:paraId="0F8AE8A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60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b/>
          <w:bCs/>
          <w:i w:val="0"/>
          <w:iCs w:val="0"/>
          <w:caps w:val="0"/>
          <w:color w:val="3D3D3D"/>
          <w:spacing w:val="0"/>
          <w:kern w:val="0"/>
          <w:sz w:val="32"/>
          <w:szCs w:val="32"/>
          <w:shd w:val="clear" w:fill="FFFFFF"/>
          <w:lang w:val="en-US" w:eastAsia="zh-CN" w:bidi="ar"/>
        </w:rPr>
        <w:t>第十条～第十四条，</w:t>
      </w:r>
      <w:r>
        <w:rPr>
          <w:rFonts w:hint="eastAsia" w:ascii="仿宋_GB2312" w:hAnsi="仿宋_GB2312" w:eastAsia="仿宋_GB2312" w:cs="仿宋_GB2312"/>
          <w:i w:val="0"/>
          <w:iCs w:val="0"/>
          <w:caps w:val="0"/>
          <w:color w:val="3D3D3D"/>
          <w:spacing w:val="0"/>
          <w:kern w:val="0"/>
          <w:sz w:val="32"/>
          <w:szCs w:val="32"/>
          <w:bdr w:val="none" w:color="auto" w:sz="0" w:space="0"/>
          <w:shd w:val="clear" w:fill="FFFFFF"/>
          <w:lang w:val="en-US" w:eastAsia="zh-CN" w:bidi="ar"/>
        </w:rPr>
        <w:t>主要对根据记录形成的公共资源交易各类市场竞争主体不良行为信息被记录后如何修复进行了详细介绍。</w:t>
      </w:r>
    </w:p>
    <w:p w14:paraId="59C089D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60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b/>
          <w:bCs/>
          <w:i w:val="0"/>
          <w:iCs w:val="0"/>
          <w:caps w:val="0"/>
          <w:color w:val="3D3D3D"/>
          <w:spacing w:val="0"/>
          <w:kern w:val="0"/>
          <w:sz w:val="32"/>
          <w:szCs w:val="32"/>
          <w:shd w:val="clear" w:fill="FFFFFF"/>
          <w:lang w:val="en-US" w:eastAsia="zh-CN" w:bidi="ar"/>
        </w:rPr>
        <w:t>第十五条～第十七条</w:t>
      </w:r>
      <w:r>
        <w:rPr>
          <w:rFonts w:hint="eastAsia" w:ascii="仿宋_GB2312" w:hAnsi="仿宋_GB2312" w:eastAsia="仿宋_GB2312" w:cs="仿宋_GB2312"/>
          <w:b/>
          <w:bCs/>
          <w:i w:val="0"/>
          <w:iCs w:val="0"/>
          <w:caps w:val="0"/>
          <w:color w:val="3D3D3D"/>
          <w:spacing w:val="0"/>
          <w:kern w:val="0"/>
          <w:sz w:val="32"/>
          <w:szCs w:val="32"/>
          <w:bdr w:val="none" w:color="auto" w:sz="0" w:space="0"/>
          <w:shd w:val="clear" w:fill="FFFFFF"/>
          <w:lang w:val="en-US" w:eastAsia="zh-CN" w:bidi="ar"/>
        </w:rPr>
        <w:t>，</w:t>
      </w:r>
      <w:r>
        <w:rPr>
          <w:rFonts w:hint="eastAsia" w:ascii="仿宋_GB2312" w:hAnsi="仿宋_GB2312" w:eastAsia="仿宋_GB2312" w:cs="仿宋_GB2312"/>
          <w:i w:val="0"/>
          <w:iCs w:val="0"/>
          <w:caps w:val="0"/>
          <w:color w:val="3D3D3D"/>
          <w:spacing w:val="0"/>
          <w:kern w:val="0"/>
          <w:sz w:val="32"/>
          <w:szCs w:val="32"/>
          <w:bdr w:val="none" w:color="auto" w:sz="0" w:space="0"/>
          <w:shd w:val="clear" w:fill="FFFFFF"/>
          <w:lang w:val="en-US" w:eastAsia="zh-CN" w:bidi="ar"/>
        </w:rPr>
        <w:t>规定了相关责任、《办法》的解释权、规范性文件施行日期。</w:t>
      </w:r>
      <w:bookmarkStart w:id="2" w:name="_GoBack"/>
      <w:bookmarkEnd w:id="2"/>
    </w:p>
    <w:p w14:paraId="2175312B">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ODFiYzE4YTZmNDQzYmM0MGE4MDlmZDRjMzkxYTQifQ=="/>
  </w:docVars>
  <w:rsids>
    <w:rsidRoot w:val="021C2692"/>
    <w:rsid w:val="021C2692"/>
    <w:rsid w:val="0E31000A"/>
    <w:rsid w:val="24EA789C"/>
    <w:rsid w:val="2C6E0837"/>
    <w:rsid w:val="56DE0514"/>
    <w:rsid w:val="78022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2024-09-05T07:28:00Z</dcterms:created>
  <dc:creator>饶志英</dc:creator>
  <cp:lastModifiedBy>饶志英</cp:lastModifiedBy>
  <cp:lastPrinted>2024-09-05T08:34:22Z</cp:lastPrinted>
  <dcterms:modified xsi:type="dcterms:W3CDTF">2024-09-05T09:24:03Z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9CDB1C3592B54208AD22109BAAA582D3_13</vt:lpwstr>
  </property>
</Properties>
</file>